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52466FB1" w:rsidR="00902841" w:rsidRPr="00EC154C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</w:rPr>
      </w:pPr>
      <w:r w:rsidRPr="00EC154C">
        <w:rPr>
          <w:rFonts w:ascii="Times New Roman" w:eastAsia="標楷體" w:hAnsi="Times New Roman"/>
          <w:sz w:val="32"/>
        </w:rPr>
        <w:t>【</w:t>
      </w:r>
      <w:r w:rsidR="00B14846" w:rsidRPr="00EC154C">
        <w:rPr>
          <w:rFonts w:ascii="Times New Roman" w:eastAsia="標楷體" w:hAnsi="Times New Roman"/>
          <w:bCs/>
          <w:sz w:val="32"/>
        </w:rPr>
        <w:t>電腦病毒趴趴走</w:t>
      </w:r>
      <w:r w:rsidRPr="00EC154C">
        <w:rPr>
          <w:rFonts w:ascii="Times New Roman" w:eastAsia="標楷體" w:hAnsi="Times New Roman"/>
          <w:sz w:val="32"/>
        </w:rPr>
        <w:t>】</w:t>
      </w:r>
      <w:r w:rsidR="00902841" w:rsidRPr="00EC154C">
        <w:rPr>
          <w:rFonts w:ascii="Times New Roman" w:eastAsia="標楷體" w:hAnsi="Times New Roman"/>
          <w:sz w:val="32"/>
          <w:szCs w:val="28"/>
        </w:rPr>
        <w:t>教案格式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1"/>
        <w:gridCol w:w="1053"/>
        <w:gridCol w:w="2496"/>
        <w:gridCol w:w="1249"/>
        <w:gridCol w:w="1247"/>
        <w:gridCol w:w="2496"/>
      </w:tblGrid>
      <w:tr w:rsidR="00241B29" w:rsidRPr="00EC154C" w14:paraId="4E0829AE" w14:textId="77777777" w:rsidTr="004C1F83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0C9E972" w14:textId="77777777" w:rsidR="00241B29" w:rsidRPr="00EC154C" w:rsidRDefault="00241B29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EC154C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EC154C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D948E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綜合活動領域</w:t>
            </w:r>
          </w:p>
        </w:tc>
        <w:tc>
          <w:tcPr>
            <w:tcW w:w="1301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D08D2C5" w14:textId="77777777" w:rsidR="00241B29" w:rsidRPr="00EC154C" w:rsidRDefault="00241B29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301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8A9879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國立陽明交通大學</w:t>
            </w:r>
          </w:p>
        </w:tc>
      </w:tr>
      <w:tr w:rsidR="00241B29" w:rsidRPr="00EC154C" w14:paraId="73B8707E" w14:textId="77777777" w:rsidTr="004C1F83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A33DC3E" w14:textId="77777777" w:rsidR="00241B29" w:rsidRPr="00EC154C" w:rsidRDefault="00241B29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適用</w:t>
            </w: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年級</w:t>
            </w:r>
            <w:proofErr w:type="spellEnd"/>
          </w:p>
        </w:tc>
        <w:tc>
          <w:tcPr>
            <w:tcW w:w="130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294FCCF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國小五至六年級</w:t>
            </w:r>
          </w:p>
        </w:tc>
        <w:tc>
          <w:tcPr>
            <w:tcW w:w="1301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8B35336" w14:textId="77777777" w:rsidR="00241B29" w:rsidRPr="00EC154C" w:rsidRDefault="00241B29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301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28C196F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241B29" w:rsidRPr="00EC154C" w14:paraId="49DC08C1" w14:textId="77777777" w:rsidTr="00D106AF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5C08252" w14:textId="77777777" w:rsidR="00241B29" w:rsidRPr="00EC154C" w:rsidRDefault="00241B29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5430AC" w14:textId="5ACBE728" w:rsidR="00241B29" w:rsidRPr="00EC154C" w:rsidRDefault="006808CD" w:rsidP="00D106A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電腦病毒趴趴走</w:t>
            </w:r>
          </w:p>
        </w:tc>
      </w:tr>
      <w:tr w:rsidR="00241B29" w:rsidRPr="00EC154C" w14:paraId="55FA0F31" w14:textId="77777777" w:rsidTr="00D106AF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48BEE4" w14:textId="77777777" w:rsidR="00241B29" w:rsidRPr="00EC154C" w:rsidRDefault="00241B29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16CFDE16" w14:textId="77777777" w:rsidR="00241B29" w:rsidRPr="00EC154C" w:rsidRDefault="00241B29" w:rsidP="00A8774F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（可包含數位工具與生成式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AI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之應用及使用規範）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87C0BE" w14:textId="223F33F9" w:rsidR="00241B29" w:rsidRPr="00EC154C" w:rsidRDefault="006808CD" w:rsidP="00D106A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讓學生</w:t>
            </w:r>
            <w:r w:rsidR="00C45494" w:rsidRPr="00EC154C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了解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「什麼是電腦病毒」、「電腦病毒有什麼可怕和危害」、「預防電腦病毒」以及該如何「保護資料」，以避免中毒後，資料毁損。</w:t>
            </w:r>
          </w:p>
        </w:tc>
      </w:tr>
      <w:tr w:rsidR="00241B29" w:rsidRPr="00EC154C" w14:paraId="3F8340C0" w14:textId="77777777" w:rsidTr="00D106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7525A04B" w14:textId="77777777" w:rsidR="00241B29" w:rsidRPr="00EC154C" w:rsidRDefault="00241B29" w:rsidP="00D106AF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241B29" w:rsidRPr="00EC154C" w14:paraId="08C5D34E" w14:textId="77777777" w:rsidTr="004C1F8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957E7FC" w14:textId="77777777" w:rsidR="00241B29" w:rsidRPr="00EC154C" w:rsidRDefault="00241B29" w:rsidP="00D106A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52" w:type="pct"/>
            <w:gridSpan w:val="2"/>
            <w:vAlign w:val="center"/>
          </w:tcPr>
          <w:p w14:paraId="2C6B670B" w14:textId="77777777" w:rsidR="00241B29" w:rsidRPr="00EC154C" w:rsidRDefault="00241B29" w:rsidP="00D106AF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EC154C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EC154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EC154C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EC154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2F5CE930" w14:textId="77777777" w:rsidR="00241B29" w:rsidRPr="00EC154C" w:rsidRDefault="00241B29" w:rsidP="00D106AF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（視課程性質選用）</w:t>
            </w:r>
          </w:p>
        </w:tc>
        <w:tc>
          <w:tcPr>
            <w:tcW w:w="1951" w:type="pct"/>
            <w:gridSpan w:val="2"/>
            <w:tcBorders>
              <w:right w:val="single" w:sz="18" w:space="0" w:color="000000"/>
            </w:tcBorders>
            <w:vAlign w:val="center"/>
          </w:tcPr>
          <w:p w14:paraId="1A6AA843" w14:textId="77777777" w:rsidR="00241B29" w:rsidRPr="00EC154C" w:rsidRDefault="00241B29" w:rsidP="00D106AF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241B29" w:rsidRPr="00EC154C" w14:paraId="17D5DAA9" w14:textId="77777777" w:rsidTr="004C1F8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28481D52" w14:textId="77777777" w:rsidR="00241B29" w:rsidRPr="00EC154C" w:rsidRDefault="00241B29" w:rsidP="00D106AF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52" w:type="pct"/>
            <w:gridSpan w:val="2"/>
          </w:tcPr>
          <w:p w14:paraId="55032CE8" w14:textId="77777777" w:rsidR="006808CD" w:rsidRPr="00EC154C" w:rsidRDefault="006808CD" w:rsidP="006808C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系統思考與解決問題</w:t>
            </w:r>
          </w:p>
          <w:p w14:paraId="75DEAFC6" w14:textId="77777777" w:rsidR="006808CD" w:rsidRPr="00EC154C" w:rsidRDefault="006808CD" w:rsidP="006808C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綜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-E-A2 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7B0A238E" w14:textId="77777777" w:rsidR="006808CD" w:rsidRPr="00EC154C" w:rsidRDefault="006808CD" w:rsidP="006808C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F02FCB1" w14:textId="77777777" w:rsidR="006808CD" w:rsidRPr="00EC154C" w:rsidRDefault="006808CD" w:rsidP="006808C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科技資訊與媒體素養</w:t>
            </w:r>
          </w:p>
          <w:p w14:paraId="40A4E0C0" w14:textId="77777777" w:rsidR="006808CD" w:rsidRPr="00EC154C" w:rsidRDefault="006808CD" w:rsidP="006808C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綜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-E-B2 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104F0669" w14:textId="77777777" w:rsidR="006808CD" w:rsidRPr="00EC154C" w:rsidRDefault="006808CD" w:rsidP="006808C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2B5A9C2" w14:textId="77777777" w:rsidR="006808CD" w:rsidRPr="00EC154C" w:rsidRDefault="006808CD" w:rsidP="006808C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道德實踐與公民意識</w:t>
            </w:r>
          </w:p>
          <w:p w14:paraId="006AC94E" w14:textId="4E3E597B" w:rsidR="00241B29" w:rsidRPr="00EC154C" w:rsidRDefault="006808CD" w:rsidP="006808C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綜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-E-C1 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關懷生態環境與周遭人事物，體驗服務歷程與樂趣，理解並遵守道德規範，培養公民意識。</w:t>
            </w:r>
          </w:p>
        </w:tc>
        <w:tc>
          <w:tcPr>
            <w:tcW w:w="1951" w:type="pct"/>
            <w:gridSpan w:val="2"/>
            <w:tcBorders>
              <w:right w:val="single" w:sz="18" w:space="0" w:color="000000"/>
            </w:tcBorders>
          </w:tcPr>
          <w:p w14:paraId="1BB965AB" w14:textId="77777777" w:rsidR="00241B29" w:rsidRPr="00EC154C" w:rsidRDefault="00241B29" w:rsidP="00D106A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■ </w:t>
            </w: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數位安全、法規與倫理</w:t>
            </w:r>
          </w:p>
          <w:p w14:paraId="327E0AAB" w14:textId="77777777" w:rsidR="00241B29" w:rsidRPr="00EC154C" w:rsidRDefault="00241B29" w:rsidP="00D106A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286C1448" w14:textId="77777777" w:rsidR="00241B29" w:rsidRPr="00EC154C" w:rsidRDefault="00241B29" w:rsidP="00D106A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552DB4B" w14:textId="77777777" w:rsidR="00241B29" w:rsidRPr="00EC154C" w:rsidRDefault="00241B29" w:rsidP="00D106A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6B3B93A" w14:textId="77777777" w:rsidR="00241B29" w:rsidRPr="00EC154C" w:rsidRDefault="00241B29" w:rsidP="00D106AF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241B29" w:rsidRPr="00EC154C" w14:paraId="5F5FEAC8" w14:textId="77777777" w:rsidTr="00D106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02325127" w14:textId="77777777" w:rsidR="00241B29" w:rsidRPr="00EC154C" w:rsidRDefault="00241B29" w:rsidP="00D106A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C154C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EC154C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6808CD" w:rsidRPr="00EC154C" w14:paraId="19D8905C" w14:textId="77777777" w:rsidTr="006B2F2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7DBEDB8A" w14:textId="77777777" w:rsidR="006808CD" w:rsidRPr="00EC154C" w:rsidRDefault="006808CD" w:rsidP="006808CD">
            <w:pPr>
              <w:pStyle w:val="TableParagraph"/>
              <w:suppressAutoHyphens/>
              <w:snapToGrid w:val="0"/>
              <w:spacing w:line="276" w:lineRule="auto"/>
              <w:ind w:leftChars="-20" w:left="-48" w:rightChars="-20" w:right="-4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Pr="00EC154C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9" w:type="pct"/>
            <w:shd w:val="clear" w:color="auto" w:fill="D9D9D9"/>
            <w:vAlign w:val="center"/>
          </w:tcPr>
          <w:p w14:paraId="1DF928A8" w14:textId="77777777" w:rsidR="006808CD" w:rsidRPr="00A8774F" w:rsidRDefault="006808CD" w:rsidP="006808CD">
            <w:pPr>
              <w:pStyle w:val="TableParagraph"/>
              <w:suppressAutoHyphens/>
              <w:autoSpaceDE/>
              <w:snapToGrid w:val="0"/>
              <w:spacing w:line="276" w:lineRule="auto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proofErr w:type="spellStart"/>
            <w:r w:rsidRPr="00A8774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學習</w:t>
            </w:r>
            <w:proofErr w:type="spellEnd"/>
            <w:r w:rsidRPr="00A8774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br/>
            </w:r>
            <w:proofErr w:type="spellStart"/>
            <w:r w:rsidRPr="00A8774F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189F7A4A" w14:textId="05A46F22" w:rsidR="00E57A42" w:rsidRPr="00A8774F" w:rsidRDefault="00E57A42" w:rsidP="00E57A4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A8774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A8774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A8774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Ⅲ</w:t>
            </w:r>
            <w:r w:rsidRPr="00A8774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-1 </w:t>
            </w:r>
            <w:r w:rsidRPr="00A8774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理解資訊科技於日常生活之重要性。</w:t>
            </w:r>
          </w:p>
          <w:p w14:paraId="337E6094" w14:textId="77777777" w:rsidR="006808CD" w:rsidRDefault="006808CD" w:rsidP="006808C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A8774F">
              <w:rPr>
                <w:rFonts w:ascii="Times New Roman" w:eastAsia="標楷體" w:hAnsi="Times New Roman" w:cs="Times New Roman"/>
                <w:sz w:val="24"/>
                <w:lang w:eastAsia="zh-TW"/>
              </w:rPr>
              <w:t>資議</w:t>
            </w:r>
            <w:proofErr w:type="gramEnd"/>
            <w:r w:rsidRPr="00A8774F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a-Ⅲ-2 </w:t>
            </w:r>
            <w:r w:rsidRPr="00A8774F">
              <w:rPr>
                <w:rFonts w:ascii="Times New Roman" w:eastAsia="標楷體" w:hAnsi="Times New Roman" w:cs="Times New Roman"/>
                <w:sz w:val="24"/>
                <w:lang w:eastAsia="zh-TW"/>
              </w:rPr>
              <w:t>建立健康的數位使用習慣與態度。</w:t>
            </w:r>
          </w:p>
          <w:p w14:paraId="6E10E971" w14:textId="2C1136A1" w:rsidR="00A8774F" w:rsidRPr="00A8774F" w:rsidRDefault="008D08C5" w:rsidP="008D08C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D08C5">
              <w:rPr>
                <w:rFonts w:ascii="Times New Roman" w:eastAsia="標楷體" w:hAnsi="Times New Roman" w:cs="Times New Roman"/>
                <w:sz w:val="24"/>
                <w:lang w:eastAsia="zh-TW"/>
              </w:rPr>
              <w:t>3a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8D08C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III 1 </w:t>
            </w:r>
            <w:r w:rsidRPr="008D08C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辨識周遭環境的潛藏危機，運用各項資源或策略化解危機。</w:t>
            </w:r>
          </w:p>
        </w:tc>
      </w:tr>
      <w:tr w:rsidR="006808CD" w:rsidRPr="00EC154C" w14:paraId="6EC63CEA" w14:textId="77777777" w:rsidTr="00D106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2426DA16" w14:textId="77777777" w:rsidR="006808CD" w:rsidRPr="00EC154C" w:rsidRDefault="006808CD" w:rsidP="006808CD">
            <w:pPr>
              <w:pStyle w:val="TableParagraph"/>
              <w:snapToGrid w:val="0"/>
              <w:spacing w:line="276" w:lineRule="auto"/>
              <w:ind w:leftChars="-20" w:left="123" w:rightChars="-20" w:right="-48" w:hanging="171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9" w:type="pct"/>
            <w:shd w:val="clear" w:color="auto" w:fill="D9D9D9"/>
            <w:vAlign w:val="center"/>
          </w:tcPr>
          <w:p w14:paraId="01894E78" w14:textId="77777777" w:rsidR="006808CD" w:rsidRPr="00A8774F" w:rsidRDefault="006808CD" w:rsidP="006808CD">
            <w:pPr>
              <w:pStyle w:val="TableParagraph"/>
              <w:snapToGrid w:val="0"/>
              <w:spacing w:line="276" w:lineRule="auto"/>
              <w:ind w:leftChars="-20" w:left="-48" w:rightChars="-20" w:right="-4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A8774F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Pr="00A8774F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A8774F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033BCDA1" w14:textId="77777777" w:rsidR="006808CD" w:rsidRPr="00A8774F" w:rsidRDefault="006808CD" w:rsidP="006808CD">
            <w:pPr>
              <w:pStyle w:val="TableParagraph"/>
              <w:tabs>
                <w:tab w:val="left" w:pos="1050"/>
              </w:tabs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A8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資議</w:t>
            </w:r>
            <w:proofErr w:type="gramEnd"/>
            <w:r w:rsidRPr="00A8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H-Ⅲ-1 </w:t>
            </w:r>
            <w:r w:rsidRPr="00A8774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健康數位習慣的實踐。</w:t>
            </w:r>
          </w:p>
          <w:p w14:paraId="0548DF41" w14:textId="77777777" w:rsidR="00E57A42" w:rsidRDefault="00E57A42" w:rsidP="00E57A42">
            <w:pPr>
              <w:pStyle w:val="TableParagraph"/>
              <w:tabs>
                <w:tab w:val="left" w:pos="1050"/>
              </w:tabs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A8774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A8774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A8774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Ⅲ</w:t>
            </w:r>
            <w:r w:rsidRPr="00A8774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-2 </w:t>
            </w:r>
            <w:r w:rsidRPr="00A8774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資訊科技合理使用原則的理解與應用。</w:t>
            </w:r>
          </w:p>
          <w:p w14:paraId="5A0C5A2F" w14:textId="082889ED" w:rsidR="008D08C5" w:rsidRPr="008D08C5" w:rsidRDefault="008D08C5" w:rsidP="008D08C5">
            <w:pPr>
              <w:pStyle w:val="TableParagraph"/>
              <w:tabs>
                <w:tab w:val="left" w:pos="1050"/>
              </w:tabs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D08C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8D08C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III 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8D08C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辨識環境潛藏危機的方法。</w:t>
            </w:r>
          </w:p>
          <w:p w14:paraId="490C0FC8" w14:textId="3D52124F" w:rsidR="00A8774F" w:rsidRPr="008D08C5" w:rsidRDefault="008D08C5" w:rsidP="008D08C5">
            <w:pPr>
              <w:pStyle w:val="TableParagraph"/>
              <w:tabs>
                <w:tab w:val="left" w:pos="1050"/>
              </w:tabs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D08C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8D08C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III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3 </w:t>
            </w:r>
            <w:r w:rsidRPr="008D08C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化解危機的資源或策略。</w:t>
            </w:r>
          </w:p>
        </w:tc>
      </w:tr>
      <w:tr w:rsidR="00241B29" w:rsidRPr="00EC154C" w14:paraId="31FA2005" w14:textId="77777777" w:rsidTr="00D106A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61BC9A7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3313F432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人權教育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環境教育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海洋教育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品德教育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生命教育</w:t>
            </w:r>
          </w:p>
          <w:p w14:paraId="1F8BE48E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法治教育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■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科技教育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■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資訊教育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能源教育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安全教育</w:t>
            </w:r>
          </w:p>
          <w:p w14:paraId="54CBCC83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lastRenderedPageBreak/>
              <w:t>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防災教育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閱讀素養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國際教育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家庭教育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原住民教育</w:t>
            </w:r>
          </w:p>
          <w:p w14:paraId="2971AEE2" w14:textId="4B206136" w:rsidR="00241B29" w:rsidRPr="00EC154C" w:rsidRDefault="00241B29" w:rsidP="00D106A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戶外教育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多元文化教育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性別平等教育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生涯規劃教育</w:t>
            </w:r>
          </w:p>
          <w:p w14:paraId="094EE028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EC15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852"/>
        <w:gridCol w:w="3685"/>
        <w:gridCol w:w="850"/>
        <w:gridCol w:w="2952"/>
      </w:tblGrid>
      <w:tr w:rsidR="00241B29" w:rsidRPr="00EC154C" w14:paraId="53792255" w14:textId="77777777" w:rsidTr="00A8774F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3AB3036" w14:textId="77777777" w:rsidR="00241B29" w:rsidRPr="00EC154C" w:rsidRDefault="00241B29" w:rsidP="00A8774F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EC154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0685BB8F" w14:textId="2CBC5162" w:rsidR="00241B29" w:rsidRPr="00EC154C" w:rsidRDefault="006808CD" w:rsidP="00A8774F">
            <w:pPr>
              <w:pStyle w:val="TableParagraph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無</w:t>
            </w:r>
          </w:p>
        </w:tc>
      </w:tr>
      <w:tr w:rsidR="00241B29" w:rsidRPr="00EC154C" w14:paraId="7B0EAC8D" w14:textId="77777777" w:rsidTr="00A8774F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926F85C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-3"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1712C754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</w:tcPr>
          <w:p w14:paraId="516D5481" w14:textId="6228E086" w:rsidR="00241B29" w:rsidRDefault="00D224F6" w:rsidP="00D224F6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中小學數位素養教育資源網【主題文庫】網路資訊安全</w:t>
            </w:r>
            <w:r>
              <w:rPr>
                <w:lang w:eastAsia="zh-TW"/>
              </w:rPr>
              <w:t xml:space="preserve"> </w:t>
            </w:r>
            <w:r w:rsidR="00724EA5">
              <w:fldChar w:fldCharType="begin"/>
            </w:r>
            <w:r w:rsidR="00724EA5">
              <w:rPr>
                <w:lang w:eastAsia="zh-TW"/>
              </w:rPr>
              <w:instrText xml:space="preserve"> HYPERLINK "https://eliteracy.edu.tw/Archive.aspx?id=274" </w:instrText>
            </w:r>
            <w:r w:rsidR="00724EA5">
              <w:fldChar w:fldCharType="separate"/>
            </w:r>
            <w:r w:rsidRPr="001623A9">
              <w:rPr>
                <w:rStyle w:val="af"/>
                <w:rFonts w:ascii="Times New Roman" w:eastAsia="標楷體" w:hAnsi="Times New Roman" w:cs="Times New Roman"/>
                <w:sz w:val="24"/>
                <w:lang w:eastAsia="zh-TW"/>
              </w:rPr>
              <w:t>https://eliteracy.edu.tw/Archive.aspx?id=274</w:t>
            </w:r>
            <w:r w:rsidR="00724EA5">
              <w:rPr>
                <w:rStyle w:val="af"/>
                <w:rFonts w:ascii="Times New Roman" w:eastAsia="標楷體" w:hAnsi="Times New Roman" w:cs="Times New Roman"/>
                <w:sz w:val="24"/>
                <w:lang w:eastAsia="zh-TW"/>
              </w:rPr>
              <w:fldChar w:fldCharType="end"/>
            </w:r>
          </w:p>
          <w:p w14:paraId="280FA3E1" w14:textId="299AA674" w:rsidR="00D224F6" w:rsidRPr="00D224F6" w:rsidRDefault="00D224F6" w:rsidP="00D224F6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</w:t>
            </w:r>
            <w:r w:rsidRPr="00D224F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素養小知識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r w:rsidRPr="00D224F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資訊安全五大招！自己的安全牆自己造！</w:t>
            </w:r>
            <w:hyperlink r:id="rId8" w:history="1">
              <w:r w:rsidRPr="001623A9">
                <w:rPr>
                  <w:rStyle w:val="af"/>
                  <w:rFonts w:ascii="Times New Roman" w:eastAsia="標楷體" w:hAnsi="Times New Roman" w:cs="Times New Roman"/>
                  <w:sz w:val="24"/>
                  <w:lang w:eastAsia="zh-TW"/>
                </w:rPr>
                <w:t>https://eliteracy.edu.tw/Tip.aspx?id=4221</w:t>
              </w:r>
            </w:hyperlink>
          </w:p>
        </w:tc>
      </w:tr>
      <w:tr w:rsidR="00241B29" w:rsidRPr="00EC154C" w14:paraId="3AA99ABB" w14:textId="77777777" w:rsidTr="00A8774F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7CFE97CD" w14:textId="77777777" w:rsidR="00241B29" w:rsidRPr="00EC154C" w:rsidRDefault="00241B29" w:rsidP="008D08C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EC154C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E1299F8" w14:textId="77777777" w:rsidR="00241B29" w:rsidRPr="00EC154C" w:rsidRDefault="00241B29" w:rsidP="008D08C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電腦、投影設備或觸控螢幕。</w:t>
            </w:r>
          </w:p>
        </w:tc>
      </w:tr>
      <w:tr w:rsidR="00241B29" w:rsidRPr="00EC154C" w14:paraId="0B1C7523" w14:textId="77777777" w:rsidTr="00A8774F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17A1D765" w14:textId="77777777" w:rsidR="00241B29" w:rsidRPr="00EC154C" w:rsidRDefault="00241B29" w:rsidP="008D08C5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36D100E7" w14:textId="77777777" w:rsidR="00241B29" w:rsidRPr="00EC154C" w:rsidRDefault="00241B29" w:rsidP="008D08C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241B29" w:rsidRPr="00EC154C" w14:paraId="508A25E1" w14:textId="77777777" w:rsidTr="00A8774F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DC683AC" w14:textId="77777777" w:rsidR="00241B29" w:rsidRPr="00EC154C" w:rsidRDefault="00241B29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21" w:type="pct"/>
            <w:vMerge w:val="restart"/>
            <w:tcBorders>
              <w:right w:val="single" w:sz="4" w:space="0" w:color="auto"/>
            </w:tcBorders>
          </w:tcPr>
          <w:p w14:paraId="63CCD9B2" w14:textId="11F305B3" w:rsidR="00F44F65" w:rsidRDefault="00F44F65" w:rsidP="00D224F6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認識電腦病毒的概念。</w:t>
            </w:r>
          </w:p>
          <w:p w14:paraId="5879125B" w14:textId="46F7EDD9" w:rsidR="00F44F65" w:rsidRDefault="00F44F65" w:rsidP="00D224F6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理解電腦病毒可能的危害。</w:t>
            </w:r>
          </w:p>
          <w:p w14:paraId="3C4CF0D1" w14:textId="14BA37B6" w:rsidR="00F44F65" w:rsidRDefault="00F44F65" w:rsidP="00D224F6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學會預防電腦病毒的方法。</w:t>
            </w:r>
          </w:p>
          <w:p w14:paraId="24C22B4B" w14:textId="72F896F1" w:rsidR="00241B29" w:rsidRPr="00F44F65" w:rsidRDefault="00F44F65" w:rsidP="00F44F65">
            <w:pPr>
              <w:pStyle w:val="TableParagraph"/>
              <w:numPr>
                <w:ilvl w:val="0"/>
                <w:numId w:val="28"/>
              </w:numPr>
              <w:snapToGrid w:val="0"/>
              <w:spacing w:line="276" w:lineRule="auto"/>
              <w:ind w:left="255" w:hanging="255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掌握保護資料的策略。</w:t>
            </w:r>
          </w:p>
        </w:tc>
        <w:tc>
          <w:tcPr>
            <w:tcW w:w="198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803B02A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241B29" w:rsidRPr="00EC154C" w14:paraId="43E909C3" w14:textId="77777777" w:rsidTr="00A8774F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EDC14C9" w14:textId="77777777" w:rsidR="00241B29" w:rsidRPr="00EC154C" w:rsidRDefault="00241B29" w:rsidP="00D106A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1" w:type="pct"/>
            <w:vMerge/>
            <w:tcBorders>
              <w:right w:val="single" w:sz="4" w:space="0" w:color="auto"/>
            </w:tcBorders>
          </w:tcPr>
          <w:p w14:paraId="3C163A03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3BBC5A82" w14:textId="77777777" w:rsidR="00241B29" w:rsidRPr="00EC154C" w:rsidRDefault="00241B29" w:rsidP="00D106A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教學設計中將運用觸控螢幕播放影片，結合學習單、課堂口語討論的形式進行教學。</w:t>
            </w:r>
          </w:p>
        </w:tc>
      </w:tr>
      <w:tr w:rsidR="00241B29" w:rsidRPr="00EC154C" w14:paraId="44A933DC" w14:textId="77777777" w:rsidTr="00A8774F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E286431" w14:textId="77777777" w:rsidR="00241B29" w:rsidRPr="00EC154C" w:rsidRDefault="00241B29" w:rsidP="00D106A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21" w:type="pct"/>
            <w:vMerge/>
            <w:tcBorders>
              <w:right w:val="single" w:sz="4" w:space="0" w:color="auto"/>
            </w:tcBorders>
          </w:tcPr>
          <w:p w14:paraId="4E988A49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CFDEE3B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241B29" w:rsidRPr="00EC154C" w14:paraId="3287DED7" w14:textId="77777777" w:rsidTr="00A8774F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A376460" w14:textId="77777777" w:rsidR="00241B29" w:rsidRPr="00EC154C" w:rsidRDefault="00241B29" w:rsidP="00D106AF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1" w:type="pct"/>
            <w:vMerge/>
            <w:tcBorders>
              <w:right w:val="single" w:sz="4" w:space="0" w:color="auto"/>
            </w:tcBorders>
          </w:tcPr>
          <w:p w14:paraId="2A128E78" w14:textId="77777777" w:rsidR="00241B29" w:rsidRPr="00EC154C" w:rsidRDefault="00241B29" w:rsidP="00D106AF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24F05209" w14:textId="77777777" w:rsidR="00241B29" w:rsidRPr="00EC154C" w:rsidRDefault="00241B29" w:rsidP="00D106A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241B29" w:rsidRPr="00EC154C" w14:paraId="66C841B9" w14:textId="77777777" w:rsidTr="00A8774F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17CA118" w14:textId="77777777" w:rsidR="00241B29" w:rsidRPr="00EC154C" w:rsidRDefault="00241B29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453CD808" w14:textId="77777777" w:rsidR="00241B29" w:rsidRPr="00EC154C" w:rsidRDefault="00241B29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（生活</w:t>
            </w:r>
            <w:r w:rsidRPr="00EC154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Pr="00EC154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Pr="00EC154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Pr="00EC154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…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A387B3B" w14:textId="77777777" w:rsidR="00241B29" w:rsidRPr="00EC154C" w:rsidRDefault="00241B29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課程架構圖</w:t>
            </w:r>
          </w:p>
          <w:p w14:paraId="73DC557B" w14:textId="7CBEDF69" w:rsidR="00241B29" w:rsidRPr="00EC154C" w:rsidRDefault="00E57A42" w:rsidP="00D106AF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57A42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418DC0B2" wp14:editId="0251479B">
                  <wp:extent cx="4646295" cy="3829050"/>
                  <wp:effectExtent l="0" t="0" r="190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84" b="232"/>
                          <a:stretch/>
                        </pic:blipFill>
                        <pic:spPr bwMode="auto">
                          <a:xfrm>
                            <a:off x="0" y="0"/>
                            <a:ext cx="4646295" cy="3829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B29" w:rsidRPr="00EC154C" w14:paraId="0B7C6F84" w14:textId="77777777" w:rsidTr="00A8774F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B8E41BB" w14:textId="77777777" w:rsidR="00241B29" w:rsidRPr="00EC154C" w:rsidRDefault="00241B29" w:rsidP="00A2084A">
            <w:pPr>
              <w:pStyle w:val="TableParagraph"/>
              <w:keepLines/>
              <w:suppressAutoHyphens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241B29" w:rsidRPr="00EC154C" w14:paraId="2884E794" w14:textId="77777777" w:rsidTr="00A8774F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C07E" w14:textId="77777777" w:rsidR="00241B29" w:rsidRPr="00EC154C" w:rsidRDefault="00241B29" w:rsidP="00A2084A">
            <w:pPr>
              <w:pStyle w:val="TableParagraph"/>
              <w:keepLines/>
              <w:suppressAutoHyphens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9BB7BAF" w14:textId="77777777" w:rsidR="00241B29" w:rsidRPr="00EC154C" w:rsidRDefault="00241B29" w:rsidP="00A2084A">
            <w:pPr>
              <w:pStyle w:val="TableParagraph"/>
              <w:keepLines/>
              <w:suppressAutoHyphens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241B29" w:rsidRPr="00EC154C" w14:paraId="6C1D4489" w14:textId="77777777" w:rsidTr="00A8774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EE1D" w14:textId="77777777" w:rsidR="00241B29" w:rsidRPr="00EC154C" w:rsidRDefault="00241B29" w:rsidP="00A2084A">
            <w:pPr>
              <w:pStyle w:val="TableParagraph"/>
              <w:keepLines/>
              <w:suppressAutoHyphens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7DBD" w14:textId="77777777" w:rsidR="00241B29" w:rsidRPr="00EC154C" w:rsidRDefault="00241B29" w:rsidP="00A2084A">
            <w:pPr>
              <w:pStyle w:val="TableParagraph"/>
              <w:keepLines/>
              <w:suppressAutoHyphens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027A622" w14:textId="77777777" w:rsidR="00241B29" w:rsidRPr="00EC154C" w:rsidRDefault="00241B29" w:rsidP="00A2084A">
            <w:pPr>
              <w:pStyle w:val="TableParagraph"/>
              <w:keepLines/>
              <w:suppressAutoHyphens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EC154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EC154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6808CD" w:rsidRPr="00EC154C" w14:paraId="2734F172" w14:textId="77777777" w:rsidTr="00A8774F">
        <w:trPr>
          <w:trHeight w:val="20"/>
        </w:trPr>
        <w:tc>
          <w:tcPr>
            <w:tcW w:w="653" w:type="pc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C59B" w14:textId="77777777" w:rsidR="006808CD" w:rsidRPr="00EC154C" w:rsidRDefault="006808CD" w:rsidP="007C70B0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37B4F95" w14:textId="0DE78DA0" w:rsidR="006808CD" w:rsidRPr="00EC154C" w:rsidRDefault="006808CD" w:rsidP="007C70B0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EC154C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EC154C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2CD4" w14:textId="77777777" w:rsidR="007C70B0" w:rsidRPr="00EC154C" w:rsidRDefault="0084612B" w:rsidP="006808CD">
            <w:pPr>
              <w:pStyle w:val="TableParagraph"/>
              <w:keepLines/>
              <w:suppressAutoHyphens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請教師課前蒐集電腦病毒相關新聞案例。</w:t>
            </w:r>
          </w:p>
          <w:p w14:paraId="0CA8ED69" w14:textId="62E5CF16" w:rsidR="007D717C" w:rsidRPr="00EC154C" w:rsidRDefault="007D717C" w:rsidP="006808CD">
            <w:pPr>
              <w:pStyle w:val="TableParagraph"/>
              <w:keepLines/>
              <w:suppressAutoHyphens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例如：</w:t>
            </w:r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游明煌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（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20</w:t>
            </w:r>
            <w:r w:rsidR="008C524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19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年</w:t>
            </w:r>
            <w:r w:rsid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5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月</w:t>
            </w:r>
            <w:r w:rsid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8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日）。</w:t>
            </w:r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勒索病毒入侵</w:t>
            </w:r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議員</w:t>
            </w:r>
            <w:proofErr w:type="gramStart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擔心資安問題</w:t>
            </w:r>
            <w:proofErr w:type="gramEnd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質疑機密資料、民眾</w:t>
            </w:r>
            <w:proofErr w:type="gramStart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個</w:t>
            </w:r>
            <w:proofErr w:type="gramEnd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資是否外</w:t>
            </w:r>
            <w:proofErr w:type="gramStart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洩</w:t>
            </w:r>
            <w:proofErr w:type="gramEnd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proofErr w:type="gramStart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官網癱</w:t>
            </w:r>
            <w:proofErr w:type="gramEnd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3</w:t>
            </w:r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天</w:t>
            </w:r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基市府：</w:t>
            </w:r>
            <w:proofErr w:type="gramStart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個</w:t>
            </w:r>
            <w:proofErr w:type="gramEnd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資未外</w:t>
            </w:r>
            <w:proofErr w:type="gramStart"/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洩</w:t>
            </w:r>
            <w:proofErr w:type="gramEnd"/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。</w:t>
            </w:r>
            <w:r w:rsidR="008C5244" w:rsidRPr="008C5244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聯合報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，</w:t>
            </w:r>
            <w:r w:rsidR="008C5244" w:rsidRPr="008C5244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https://eliteracy.edu.tw/ReadNews.aspx?id=3918</w:t>
            </w:r>
            <w:r w:rsidR="009D3151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。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8439591" w14:textId="77777777" w:rsidR="00A2084A" w:rsidRDefault="0084612B" w:rsidP="007C70B0">
            <w:pPr>
              <w:pStyle w:val="TableParagraph"/>
              <w:keepLines/>
              <w:suppressAutoHyphens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請參考中小學數位素養教育資源網</w:t>
            </w:r>
          </w:p>
          <w:p w14:paraId="7E4930E8" w14:textId="3A235368" w:rsidR="00A2084A" w:rsidRDefault="0084612B" w:rsidP="007C70B0">
            <w:pPr>
              <w:pStyle w:val="TableParagraph"/>
              <w:keepLines/>
              <w:suppressAutoHyphens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proofErr w:type="gramStart"/>
            <w:r w:rsidRPr="00EC154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【</w:t>
            </w:r>
            <w:proofErr w:type="gramEnd"/>
            <w:r w:rsidRPr="00EC154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焦點新聞：網路安全</w:t>
            </w:r>
            <w:proofErr w:type="gramStart"/>
            <w:r w:rsidRPr="00EC154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】</w:t>
            </w:r>
            <w:proofErr w:type="gramEnd"/>
          </w:p>
          <w:p w14:paraId="47A8864C" w14:textId="0F75ED75" w:rsidR="006808CD" w:rsidRPr="00EC154C" w:rsidRDefault="00252791" w:rsidP="007C70B0">
            <w:pPr>
              <w:pStyle w:val="TableParagraph"/>
              <w:keepLines/>
              <w:suppressAutoHyphens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252791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https://eliteracy.edu.tw/News.aspx</w:t>
            </w:r>
          </w:p>
        </w:tc>
      </w:tr>
      <w:tr w:rsidR="00241B29" w:rsidRPr="00EC154C" w14:paraId="3232BDF7" w14:textId="77777777" w:rsidTr="00A8774F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DB21F9" w14:textId="77777777" w:rsidR="00241B29" w:rsidRPr="00EC154C" w:rsidRDefault="00241B29" w:rsidP="00D106AF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C154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EC154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EC154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8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1E02" w14:textId="77777777" w:rsidR="00241B29" w:rsidRPr="00EC154C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引起動機</w:t>
            </w:r>
          </w:p>
          <w:p w14:paraId="4092F051" w14:textId="77777777" w:rsidR="00241B29" w:rsidRPr="00EC154C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601A391A" w14:textId="3BDD79F1" w:rsidR="00241B29" w:rsidRPr="00EC154C" w:rsidRDefault="0084612B" w:rsidP="00D106AF">
            <w:pPr>
              <w:keepLines/>
              <w:suppressAutoHyphens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lang w:eastAsia="zh-TW"/>
              </w:rPr>
              <w:t>教師詢問同學有沒有聽過電腦病毒；有沒有家裡電腦曾經中過毒的經歷，並且讓同學</w:t>
            </w:r>
            <w:r w:rsidR="00252791">
              <w:rPr>
                <w:rFonts w:ascii="Times New Roman" w:eastAsia="標楷體" w:hAnsi="Times New Roman" w:cs="Times New Roman" w:hint="eastAsia"/>
                <w:lang w:eastAsia="zh-TW"/>
              </w:rPr>
              <w:t>分享</w:t>
            </w:r>
            <w:r w:rsidRPr="00EC154C">
              <w:rPr>
                <w:rFonts w:ascii="Times New Roman" w:eastAsia="標楷體" w:hAnsi="Times New Roman" w:cs="Times New Roman"/>
                <w:lang w:eastAsia="zh-TW"/>
              </w:rPr>
              <w:t>電腦中毒的經驗。</w:t>
            </w:r>
          </w:p>
        </w:tc>
        <w:tc>
          <w:tcPr>
            <w:tcW w:w="1539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6FEA5FD" w14:textId="4A2F32CA" w:rsidR="00241B29" w:rsidRPr="00EC154C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bookmarkStart w:id="0" w:name="_Hlk211934692"/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藉由教師的提問，以</w:t>
            </w:r>
            <w:r w:rsidR="00B958D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同學間真實的電腦中毒經驗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引起</w:t>
            </w:r>
            <w:r w:rsidR="00B958DD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學生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對</w:t>
            </w:r>
            <w:r w:rsidR="0084612B"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網路安全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的注意。</w:t>
            </w:r>
            <w:bookmarkEnd w:id="0"/>
          </w:p>
        </w:tc>
      </w:tr>
      <w:tr w:rsidR="00241B29" w:rsidRPr="00EC154C" w14:paraId="2AF52AA1" w14:textId="77777777" w:rsidTr="00A8774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AE8B83" w14:textId="77777777" w:rsidR="00241B29" w:rsidRPr="00EC154C" w:rsidRDefault="00241B29" w:rsidP="00D106AF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8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182D" w14:textId="77777777" w:rsidR="00241B29" w:rsidRPr="00EC154C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情境劇播放</w:t>
            </w:r>
          </w:p>
          <w:p w14:paraId="7E4B4C49" w14:textId="54625C0E" w:rsidR="00241B29" w:rsidRPr="00EC154C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55361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E57A6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29BA99D6" w14:textId="3E666CBA" w:rsidR="00241B29" w:rsidRPr="00EC154C" w:rsidRDefault="00241B29" w:rsidP="00252791">
            <w:pPr>
              <w:pStyle w:val="a9"/>
              <w:keepLines/>
              <w:numPr>
                <w:ilvl w:val="0"/>
                <w:numId w:val="24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播放「</w:t>
            </w:r>
            <w:r w:rsidR="006808CD" w:rsidRPr="00252791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電腦病毒</w:t>
            </w:r>
            <w:r w:rsidR="006808CD"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趴趴走</w:t>
            </w: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」多媒體教材。</w:t>
            </w:r>
          </w:p>
          <w:p w14:paraId="2284C99A" w14:textId="77777777" w:rsidR="00252791" w:rsidRPr="00252791" w:rsidRDefault="00EC154C" w:rsidP="00252791">
            <w:pPr>
              <w:pStyle w:val="a9"/>
              <w:keepLines/>
              <w:numPr>
                <w:ilvl w:val="0"/>
                <w:numId w:val="24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sz w:val="22"/>
                <w:szCs w:val="20"/>
                <w:lang w:eastAsia="zh-TW"/>
              </w:rPr>
            </w:pPr>
            <w:bookmarkStart w:id="1" w:name="_Hlk211935601"/>
            <w:r w:rsidRPr="00252791">
              <w:rPr>
                <w:rFonts w:ascii="Times New Roman" w:eastAsia="標楷體" w:hAnsi="Times New Roman" w:cs="Times New Roman"/>
                <w:szCs w:val="24"/>
                <w:lang w:eastAsia="zh-TW"/>
              </w:rPr>
              <w:t>進行</w:t>
            </w:r>
            <w:r w:rsidR="00252791" w:rsidRPr="00252791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分</w:t>
            </w:r>
            <w:r w:rsidRPr="00252791">
              <w:rPr>
                <w:rFonts w:ascii="Times New Roman" w:eastAsia="標楷體" w:hAnsi="Times New Roman" w:cs="Times New Roman"/>
                <w:szCs w:val="24"/>
                <w:lang w:eastAsia="zh-TW"/>
              </w:rPr>
              <w:t>組搶答活動</w:t>
            </w:r>
            <w:bookmarkEnd w:id="1"/>
            <w:r w:rsidRPr="00252791">
              <w:rPr>
                <w:rFonts w:ascii="Times New Roman" w:eastAsia="標楷體" w:hAnsi="Times New Roman" w:cs="Times New Roman"/>
                <w:szCs w:val="24"/>
                <w:lang w:eastAsia="zh-TW"/>
              </w:rPr>
              <w:t>，只要</w:t>
            </w:r>
            <w:r w:rsidR="00976503" w:rsidRPr="00252791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同學</w:t>
            </w:r>
            <w:r w:rsidRPr="00252791">
              <w:rPr>
                <w:rFonts w:ascii="Times New Roman" w:eastAsia="標楷體" w:hAnsi="Times New Roman" w:cs="Times New Roman"/>
                <w:szCs w:val="24"/>
                <w:lang w:eastAsia="zh-TW"/>
              </w:rPr>
              <w:t>能說出和別組不同之答案，都算得分。</w:t>
            </w:r>
          </w:p>
          <w:p w14:paraId="1986F434" w14:textId="63FF4C17" w:rsidR="00976503" w:rsidRPr="00252791" w:rsidRDefault="00976503" w:rsidP="00252791">
            <w:pPr>
              <w:pStyle w:val="a9"/>
              <w:keepLines/>
              <w:suppressAutoHyphens/>
              <w:spacing w:line="276" w:lineRule="auto"/>
              <w:ind w:leftChars="0" w:left="247"/>
              <w:jc w:val="both"/>
              <w:rPr>
                <w:rFonts w:ascii="Times New Roman" w:eastAsia="標楷體" w:hAnsi="Times New Roman" w:cs="Times New Roman"/>
                <w:sz w:val="22"/>
                <w:szCs w:val="20"/>
                <w:lang w:eastAsia="zh-TW"/>
              </w:rPr>
            </w:pPr>
            <w:r w:rsidRPr="00252791">
              <w:rPr>
                <w:rFonts w:ascii="Times New Roman" w:eastAsia="標楷體" w:hAnsi="Times New Roman" w:hint="eastAsia"/>
                <w:szCs w:val="24"/>
                <w:lang w:eastAsia="zh-TW"/>
              </w:rPr>
              <w:t>搶答題目：</w:t>
            </w:r>
          </w:p>
          <w:p w14:paraId="19B7381A" w14:textId="76E9F05A" w:rsidR="00EC154C" w:rsidRPr="00EC154C" w:rsidRDefault="00EC154C" w:rsidP="00252791">
            <w:pPr>
              <w:pStyle w:val="a9"/>
              <w:keepLines/>
              <w:numPr>
                <w:ilvl w:val="0"/>
                <w:numId w:val="26"/>
              </w:numPr>
              <w:suppressAutoHyphens/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哪一種郵件看起來可能會有電腦病毒</w:t>
            </w:r>
            <w:r w:rsidR="00976503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？</w:t>
            </w:r>
          </w:p>
          <w:p w14:paraId="24EFEB14" w14:textId="44422C37" w:rsidR="00EC154C" w:rsidRPr="00EC154C" w:rsidRDefault="00EC154C" w:rsidP="00252791">
            <w:pPr>
              <w:pStyle w:val="a9"/>
              <w:keepLines/>
              <w:numPr>
                <w:ilvl w:val="0"/>
                <w:numId w:val="26"/>
              </w:numPr>
              <w:suppressAutoHyphens/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如何預防電腦病毒</w:t>
            </w:r>
            <w:r w:rsidR="00976503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？</w:t>
            </w:r>
          </w:p>
          <w:p w14:paraId="76AC7065" w14:textId="571E0594" w:rsidR="00EC154C" w:rsidRPr="00EC154C" w:rsidRDefault="00EC154C" w:rsidP="00252791">
            <w:pPr>
              <w:pStyle w:val="a9"/>
              <w:keepLines/>
              <w:numPr>
                <w:ilvl w:val="0"/>
                <w:numId w:val="26"/>
              </w:numPr>
              <w:suppressAutoHyphens/>
              <w:spacing w:line="276" w:lineRule="auto"/>
              <w:ind w:leftChars="50" w:left="715" w:hanging="595"/>
              <w:jc w:val="both"/>
              <w:rPr>
                <w:rFonts w:ascii="Times New Roman" w:eastAsia="標楷體" w:hAnsi="Times New Roman" w:cs="Times New Roman"/>
                <w:sz w:val="22"/>
                <w:szCs w:val="20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Cs w:val="24"/>
                <w:lang w:eastAsia="zh-TW"/>
              </w:rPr>
              <w:t>如何保護資料</w:t>
            </w:r>
            <w:r w:rsidR="00976503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？</w:t>
            </w:r>
          </w:p>
        </w:tc>
        <w:tc>
          <w:tcPr>
            <w:tcW w:w="1539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72FECB3" w14:textId="77777777" w:rsidR="00241B29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透過影片的播放</w:t>
            </w:r>
            <w:r w:rsidR="00B8236E"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內容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讓同學</w:t>
            </w:r>
            <w:r w:rsidR="007C70B0"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認識</w:t>
            </w:r>
            <w:r w:rsidR="00B8236E"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什麼是</w:t>
            </w:r>
            <w:r w:rsidR="007C70B0"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電腦病毒</w:t>
            </w:r>
            <w:r w:rsidR="00B8236E"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7C70B0"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可能</w:t>
            </w:r>
            <w:r w:rsidR="00B8236E"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對使用電腦上</w:t>
            </w:r>
            <w:r w:rsidR="007C70B0"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造成什麼</w:t>
            </w:r>
            <w:r w:rsidR="00B8236E"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影響</w:t>
            </w:r>
            <w:r w:rsidRPr="00EC154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5060C1BC" w14:textId="64C9B31B" w:rsidR="00976503" w:rsidRPr="00EC154C" w:rsidRDefault="00976503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2" w:name="_Hlk211939727"/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藉由搶答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活動幫助學生加深對</w:t>
            </w:r>
            <w:r w:rsidR="0055361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辨別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網路威脅與資料保護的概念。</w:t>
            </w:r>
            <w:bookmarkEnd w:id="2"/>
          </w:p>
        </w:tc>
      </w:tr>
      <w:tr w:rsidR="00241B29" w:rsidRPr="00EC154C" w14:paraId="37CF8F9B" w14:textId="77777777" w:rsidTr="00A8774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713A75" w14:textId="77777777" w:rsidR="00241B29" w:rsidRPr="00EC154C" w:rsidRDefault="00241B29" w:rsidP="00D106AF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8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576D" w14:textId="77777777" w:rsidR="00241B29" w:rsidRPr="00EC154C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課堂討論</w:t>
            </w:r>
          </w:p>
          <w:p w14:paraId="14129790" w14:textId="66FB26C3" w:rsidR="00241B29" w:rsidRPr="00EC154C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E57A6B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E57A6B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Pr="00EC154C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6384B949" w14:textId="3BE08BC8" w:rsidR="00184354" w:rsidRPr="00C24198" w:rsidRDefault="00241B29" w:rsidP="00252791">
            <w:pPr>
              <w:pStyle w:val="a9"/>
              <w:keepLines/>
              <w:numPr>
                <w:ilvl w:val="0"/>
                <w:numId w:val="29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 w:rsidRPr="00C24198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請學生</w:t>
            </w:r>
            <w:r w:rsidR="00184354" w:rsidRPr="00C2419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先</w:t>
            </w:r>
            <w:bookmarkStart w:id="3" w:name="_Hlk211934618"/>
            <w:r w:rsidRPr="00C24198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根據動畫教材</w:t>
            </w:r>
            <w:r w:rsidR="00B3629A" w:rsidRPr="00C2419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及搶答活動的內容</w:t>
            </w:r>
            <w:r w:rsidRPr="00C24198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，</w:t>
            </w:r>
            <w:r w:rsidR="00184354" w:rsidRPr="00C2419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撰寫</w:t>
            </w:r>
            <w:r w:rsidR="00B3629A" w:rsidRPr="00C2419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學習單，</w:t>
            </w:r>
            <w:r w:rsidR="003C1192" w:rsidRPr="00C2419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進行</w:t>
            </w:r>
            <w:r w:rsidR="00B3629A" w:rsidRPr="00C2419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課程內容</w:t>
            </w:r>
            <w:r w:rsidR="003C1192" w:rsidRPr="00C2419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的思考與歸納</w:t>
            </w:r>
            <w:r w:rsidR="00184354" w:rsidRPr="00C24198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。</w:t>
            </w:r>
            <w:bookmarkEnd w:id="3"/>
          </w:p>
          <w:p w14:paraId="40502938" w14:textId="7B46B174" w:rsidR="00241B29" w:rsidRPr="00184354" w:rsidRDefault="00184354" w:rsidP="00252791">
            <w:pPr>
              <w:pStyle w:val="a9"/>
              <w:keepLines/>
              <w:numPr>
                <w:ilvl w:val="0"/>
                <w:numId w:val="29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lang w:eastAsia="zh-TW"/>
              </w:rPr>
              <w:t>教師逐題引導</w:t>
            </w:r>
            <w:proofErr w:type="gramEnd"/>
            <w:r>
              <w:rPr>
                <w:rFonts w:ascii="Times New Roman" w:eastAsia="標楷體" w:hAnsi="Times New Roman" w:cs="Times New Roman" w:hint="eastAsia"/>
                <w:lang w:eastAsia="zh-TW"/>
              </w:rPr>
              <w:t>討論，</w:t>
            </w:r>
            <w:r w:rsidRPr="00184354">
              <w:rPr>
                <w:rFonts w:ascii="Times New Roman" w:eastAsia="標楷體" w:hAnsi="Times New Roman" w:cs="Times New Roman" w:hint="eastAsia"/>
                <w:lang w:eastAsia="zh-TW"/>
              </w:rPr>
              <w:t>促進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學生數位</w:t>
            </w:r>
            <w:r w:rsidRPr="00184354">
              <w:rPr>
                <w:rFonts w:ascii="Times New Roman" w:eastAsia="標楷體" w:hAnsi="Times New Roman" w:cs="Times New Roman" w:hint="eastAsia"/>
                <w:lang w:eastAsia="zh-TW"/>
              </w:rPr>
              <w:t>素養與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資訊安全</w:t>
            </w:r>
            <w:r w:rsidRPr="00184354">
              <w:rPr>
                <w:rFonts w:ascii="Times New Roman" w:eastAsia="標楷體" w:hAnsi="Times New Roman" w:cs="Times New Roman" w:hint="eastAsia"/>
                <w:lang w:eastAsia="zh-TW"/>
              </w:rPr>
              <w:t>保護意識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，並</w:t>
            </w:r>
            <w:bookmarkStart w:id="4" w:name="_Hlk211934658"/>
            <w:r>
              <w:rPr>
                <w:rFonts w:ascii="Times New Roman" w:eastAsia="標楷體" w:hAnsi="Times New Roman" w:cs="Times New Roman" w:hint="eastAsia"/>
                <w:lang w:eastAsia="zh-TW"/>
              </w:rPr>
              <w:t>幫助學生建立</w:t>
            </w:r>
            <w:r w:rsidRPr="00184354">
              <w:rPr>
                <w:rFonts w:ascii="Times New Roman" w:eastAsia="標楷體" w:hAnsi="Times New Roman" w:cs="Times New Roman" w:hint="eastAsia"/>
                <w:lang w:eastAsia="zh-TW"/>
              </w:rPr>
              <w:t>「保護電腦、保護資料、保護自己」的觀念</w:t>
            </w:r>
            <w:r w:rsidR="00C24198">
              <w:rPr>
                <w:rFonts w:ascii="Times New Roman" w:eastAsia="標楷體" w:hAnsi="Times New Roman" w:cs="Times New Roman" w:hint="eastAsia"/>
                <w:lang w:eastAsia="zh-TW"/>
              </w:rPr>
              <w:t>。</w:t>
            </w:r>
            <w:bookmarkEnd w:id="4"/>
          </w:p>
        </w:tc>
        <w:tc>
          <w:tcPr>
            <w:tcW w:w="1539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E52568E" w14:textId="7584A2EB" w:rsidR="00241B29" w:rsidRPr="00EC154C" w:rsidRDefault="00C24198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>搭配學習單</w:t>
            </w:r>
          </w:p>
        </w:tc>
      </w:tr>
      <w:tr w:rsidR="00241B29" w:rsidRPr="00EC154C" w14:paraId="275349D4" w14:textId="77777777" w:rsidTr="00A8774F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C4F744" w14:textId="77777777" w:rsidR="00241B29" w:rsidRPr="00EC154C" w:rsidRDefault="00241B29" w:rsidP="00D106AF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8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A9E6" w14:textId="6289ED2A" w:rsidR="00241B29" w:rsidRPr="00273849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lang w:eastAsia="zh-TW"/>
              </w:rPr>
            </w:pPr>
            <w:r w:rsidRPr="0027384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lang w:eastAsia="zh-TW"/>
              </w:rPr>
              <w:t>課程</w:t>
            </w:r>
            <w:r w:rsidR="009B2271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4"/>
                <w:lang w:eastAsia="zh-TW"/>
              </w:rPr>
              <w:t>統整</w:t>
            </w:r>
          </w:p>
          <w:p w14:paraId="57D886E3" w14:textId="77777777" w:rsidR="00241B29" w:rsidRPr="00273849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273849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教學時間：</w:t>
            </w:r>
            <w:r w:rsidRPr="00273849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5</w:t>
            </w:r>
            <w:r w:rsidRPr="00273849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分鐘</w:t>
            </w:r>
          </w:p>
          <w:p w14:paraId="28BBA45C" w14:textId="7BB3974F" w:rsidR="00241B29" w:rsidRPr="00273849" w:rsidRDefault="000D6F85" w:rsidP="00241B29">
            <w:pPr>
              <w:pStyle w:val="a9"/>
              <w:keepLines/>
              <w:numPr>
                <w:ilvl w:val="0"/>
                <w:numId w:val="25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bookmarkStart w:id="5" w:name="_Hlk211934474"/>
            <w:r w:rsidRPr="00273849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教師再次帶著學生回顧本節課的重點，提醒學生網路與科技雖然為我們的生活帶來便利與豐富資源，但同時也存在各種潛在的安全風險。</w:t>
            </w:r>
            <w:r w:rsidR="00273849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需要學習</w:t>
            </w:r>
            <w:r w:rsidRPr="00273849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保護自己的個人資料、小心可能的</w:t>
            </w:r>
            <w:r w:rsidR="00273849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電腦</w:t>
            </w:r>
            <w:r w:rsidRPr="00273849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病毒</w:t>
            </w:r>
            <w:r w:rsidR="00273849" w:rsidRPr="00273849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來源</w:t>
            </w:r>
            <w:r w:rsidR="00273849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，並</w:t>
            </w:r>
            <w:r w:rsidRPr="00273849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保持警覺與良好</w:t>
            </w:r>
            <w:r w:rsidR="00273849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使用網路的</w:t>
            </w:r>
            <w:r w:rsidRPr="00273849">
              <w:rPr>
                <w:rFonts w:ascii="Times New Roman" w:eastAsia="標楷體" w:hAnsi="Times New Roman" w:cs="Times New Roman" w:hint="eastAsia"/>
                <w:color w:val="000000" w:themeColor="text1"/>
                <w:lang w:eastAsia="zh-TW"/>
              </w:rPr>
              <w:t>習慣。</w:t>
            </w:r>
            <w:bookmarkEnd w:id="5"/>
          </w:p>
          <w:p w14:paraId="42281305" w14:textId="7BAA4D1F" w:rsidR="00241B29" w:rsidRPr="00FA2293" w:rsidRDefault="00241B29" w:rsidP="00241B29">
            <w:pPr>
              <w:pStyle w:val="a9"/>
              <w:keepLines/>
              <w:numPr>
                <w:ilvl w:val="0"/>
                <w:numId w:val="25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color w:val="FF0000"/>
                <w:lang w:eastAsia="zh-TW"/>
              </w:rPr>
            </w:pPr>
            <w:bookmarkStart w:id="6" w:name="_Hlk211935557"/>
            <w:r w:rsidRPr="000D6F85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lastRenderedPageBreak/>
              <w:t>鼓勵學生將課堂上學習到的</w:t>
            </w:r>
            <w:r w:rsidR="005C2D2E" w:rsidRPr="000D6F85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網路安全</w:t>
            </w:r>
            <w:r w:rsidRPr="000D6F85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向親友分享與宣導，成為數位素養小種子。</w:t>
            </w:r>
            <w:bookmarkEnd w:id="6"/>
          </w:p>
        </w:tc>
        <w:tc>
          <w:tcPr>
            <w:tcW w:w="1539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66E7A37" w14:textId="0C871B1C" w:rsidR="00241B29" w:rsidRPr="00FA2293" w:rsidRDefault="00241B29" w:rsidP="00D106AF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</w:pPr>
            <w:r w:rsidRPr="000D6F8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lastRenderedPageBreak/>
              <w:t>鼓勵學生與家人分享今天學到的知識，並記錄家人的</w:t>
            </w:r>
            <w:r w:rsidR="00E57A6B" w:rsidRPr="000D6F85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反饋意見</w:t>
            </w:r>
            <w:r w:rsidRPr="000D6F85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</w:tr>
    </w:tbl>
    <w:p w14:paraId="60960539" w14:textId="00E54E6F" w:rsidR="005C2EDA" w:rsidRPr="00EC154C" w:rsidRDefault="00241B29" w:rsidP="00724EA5">
      <w:pPr>
        <w:spacing w:line="276" w:lineRule="auto"/>
        <w:jc w:val="right"/>
      </w:pPr>
      <w:r w:rsidRPr="00EC154C">
        <w:rPr>
          <w:rFonts w:ascii="Times New Roman" w:eastAsia="標楷體" w:hAnsi="Times New Roman"/>
        </w:rPr>
        <w:lastRenderedPageBreak/>
        <w:t>根據《教育部中小學數位教學指引</w:t>
      </w:r>
      <w:r w:rsidRPr="00EC154C">
        <w:rPr>
          <w:rFonts w:ascii="Times New Roman" w:eastAsia="標楷體" w:hAnsi="Times New Roman"/>
        </w:rPr>
        <w:t>3.0</w:t>
      </w:r>
      <w:r w:rsidRPr="00EC154C">
        <w:rPr>
          <w:rFonts w:ascii="Times New Roman" w:eastAsia="標楷體" w:hAnsi="Times New Roman"/>
        </w:rPr>
        <w:t>版》修訂而成</w:t>
      </w:r>
      <w:bookmarkStart w:id="7" w:name="_GoBack"/>
      <w:bookmarkEnd w:id="7"/>
    </w:p>
    <w:sectPr w:rsidR="005C2EDA" w:rsidRPr="00EC154C" w:rsidSect="003E0669">
      <w:headerReference w:type="default" r:id="rId10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9E332" w14:textId="77777777" w:rsidR="00906667" w:rsidRDefault="00906667" w:rsidP="008534CB">
      <w:r>
        <w:separator/>
      </w:r>
    </w:p>
  </w:endnote>
  <w:endnote w:type="continuationSeparator" w:id="0">
    <w:p w14:paraId="4D034A04" w14:textId="77777777" w:rsidR="00906667" w:rsidRDefault="00906667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1A66B" w14:textId="77777777" w:rsidR="00906667" w:rsidRDefault="00906667" w:rsidP="008534CB">
      <w:r>
        <w:separator/>
      </w:r>
    </w:p>
  </w:footnote>
  <w:footnote w:type="continuationSeparator" w:id="0">
    <w:p w14:paraId="48A1EF6B" w14:textId="77777777" w:rsidR="00906667" w:rsidRDefault="00906667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2DA7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E284E"/>
    <w:multiLevelType w:val="hybridMultilevel"/>
    <w:tmpl w:val="9E08282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D36AA9"/>
    <w:multiLevelType w:val="hybridMultilevel"/>
    <w:tmpl w:val="C9683BB2"/>
    <w:lvl w:ilvl="0" w:tplc="1C1825E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0737AB"/>
    <w:multiLevelType w:val="hybridMultilevel"/>
    <w:tmpl w:val="3C5C2232"/>
    <w:lvl w:ilvl="0" w:tplc="AB80F7B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4B51263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ED42F4"/>
    <w:multiLevelType w:val="hybridMultilevel"/>
    <w:tmpl w:val="DFE276C8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56F20"/>
    <w:multiLevelType w:val="hybridMultilevel"/>
    <w:tmpl w:val="DD4C6A9A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DFB6499"/>
    <w:multiLevelType w:val="hybridMultilevel"/>
    <w:tmpl w:val="FE92D2C8"/>
    <w:lvl w:ilvl="0" w:tplc="A7A6009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8B636D"/>
    <w:multiLevelType w:val="hybridMultilevel"/>
    <w:tmpl w:val="FFDA0018"/>
    <w:lvl w:ilvl="0" w:tplc="0DC6DA5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161038"/>
    <w:multiLevelType w:val="hybridMultilevel"/>
    <w:tmpl w:val="D40C5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8A6448"/>
    <w:multiLevelType w:val="hybridMultilevel"/>
    <w:tmpl w:val="6780FDF8"/>
    <w:lvl w:ilvl="0" w:tplc="BDAE758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3E6E50"/>
    <w:multiLevelType w:val="hybridMultilevel"/>
    <w:tmpl w:val="7CCE6756"/>
    <w:lvl w:ilvl="0" w:tplc="D300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8BE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520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FB0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A10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622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761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7A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A1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0EB5FCC"/>
    <w:multiLevelType w:val="hybridMultilevel"/>
    <w:tmpl w:val="DFE276C8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99411E"/>
    <w:multiLevelType w:val="hybridMultilevel"/>
    <w:tmpl w:val="49467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17"/>
  </w:num>
  <w:num w:numId="3">
    <w:abstractNumId w:val="23"/>
  </w:num>
  <w:num w:numId="4">
    <w:abstractNumId w:val="1"/>
  </w:num>
  <w:num w:numId="5">
    <w:abstractNumId w:val="12"/>
  </w:num>
  <w:num w:numId="6">
    <w:abstractNumId w:val="8"/>
  </w:num>
  <w:num w:numId="7">
    <w:abstractNumId w:val="20"/>
  </w:num>
  <w:num w:numId="8">
    <w:abstractNumId w:val="4"/>
  </w:num>
  <w:num w:numId="9">
    <w:abstractNumId w:val="25"/>
  </w:num>
  <w:num w:numId="10">
    <w:abstractNumId w:val="7"/>
  </w:num>
  <w:num w:numId="11">
    <w:abstractNumId w:val="27"/>
  </w:num>
  <w:num w:numId="12">
    <w:abstractNumId w:val="3"/>
  </w:num>
  <w:num w:numId="13">
    <w:abstractNumId w:val="2"/>
  </w:num>
  <w:num w:numId="14">
    <w:abstractNumId w:val="6"/>
  </w:num>
  <w:num w:numId="15">
    <w:abstractNumId w:val="28"/>
  </w:num>
  <w:num w:numId="16">
    <w:abstractNumId w:val="21"/>
  </w:num>
  <w:num w:numId="17">
    <w:abstractNumId w:val="15"/>
  </w:num>
  <w:num w:numId="18">
    <w:abstractNumId w:val="18"/>
  </w:num>
  <w:num w:numId="19">
    <w:abstractNumId w:val="5"/>
  </w:num>
  <w:num w:numId="20">
    <w:abstractNumId w:val="26"/>
  </w:num>
  <w:num w:numId="21">
    <w:abstractNumId w:val="22"/>
  </w:num>
  <w:num w:numId="22">
    <w:abstractNumId w:val="14"/>
  </w:num>
  <w:num w:numId="23">
    <w:abstractNumId w:val="0"/>
  </w:num>
  <w:num w:numId="24">
    <w:abstractNumId w:val="13"/>
  </w:num>
  <w:num w:numId="25">
    <w:abstractNumId w:val="19"/>
  </w:num>
  <w:num w:numId="26">
    <w:abstractNumId w:val="16"/>
  </w:num>
  <w:num w:numId="27">
    <w:abstractNumId w:val="9"/>
  </w:num>
  <w:num w:numId="28">
    <w:abstractNumId w:val="11"/>
  </w:num>
  <w:num w:numId="29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484D"/>
    <w:rsid w:val="00050DF3"/>
    <w:rsid w:val="00056AA8"/>
    <w:rsid w:val="00074B95"/>
    <w:rsid w:val="000820C8"/>
    <w:rsid w:val="000953B2"/>
    <w:rsid w:val="000A047D"/>
    <w:rsid w:val="000A5355"/>
    <w:rsid w:val="000B2762"/>
    <w:rsid w:val="000C7CA8"/>
    <w:rsid w:val="000D6F85"/>
    <w:rsid w:val="000E177C"/>
    <w:rsid w:val="000E2AD0"/>
    <w:rsid w:val="000F143B"/>
    <w:rsid w:val="000F1C55"/>
    <w:rsid w:val="0010085E"/>
    <w:rsid w:val="00142689"/>
    <w:rsid w:val="00184354"/>
    <w:rsid w:val="001A1897"/>
    <w:rsid w:val="001C43C6"/>
    <w:rsid w:val="001C4541"/>
    <w:rsid w:val="001C65A2"/>
    <w:rsid w:val="001D1A11"/>
    <w:rsid w:val="001D6909"/>
    <w:rsid w:val="001D7E51"/>
    <w:rsid w:val="001E4F3F"/>
    <w:rsid w:val="001F099A"/>
    <w:rsid w:val="001F30A0"/>
    <w:rsid w:val="002151B2"/>
    <w:rsid w:val="00225B5E"/>
    <w:rsid w:val="00226162"/>
    <w:rsid w:val="00241B29"/>
    <w:rsid w:val="00252791"/>
    <w:rsid w:val="00265F63"/>
    <w:rsid w:val="00271004"/>
    <w:rsid w:val="00273849"/>
    <w:rsid w:val="00281816"/>
    <w:rsid w:val="002C1264"/>
    <w:rsid w:val="002C38AF"/>
    <w:rsid w:val="002C5940"/>
    <w:rsid w:val="002D4A41"/>
    <w:rsid w:val="002D636F"/>
    <w:rsid w:val="002F4F18"/>
    <w:rsid w:val="003157D3"/>
    <w:rsid w:val="003400F7"/>
    <w:rsid w:val="00343EED"/>
    <w:rsid w:val="003523ED"/>
    <w:rsid w:val="003673F9"/>
    <w:rsid w:val="00374F27"/>
    <w:rsid w:val="003932BA"/>
    <w:rsid w:val="003A455F"/>
    <w:rsid w:val="003A49D1"/>
    <w:rsid w:val="003C1192"/>
    <w:rsid w:val="003D2C5A"/>
    <w:rsid w:val="003E0669"/>
    <w:rsid w:val="003E1BB0"/>
    <w:rsid w:val="003F2425"/>
    <w:rsid w:val="003F38E4"/>
    <w:rsid w:val="003F4149"/>
    <w:rsid w:val="00414D4A"/>
    <w:rsid w:val="00430B73"/>
    <w:rsid w:val="00475627"/>
    <w:rsid w:val="00481896"/>
    <w:rsid w:val="00492C1F"/>
    <w:rsid w:val="00493263"/>
    <w:rsid w:val="004B7AE6"/>
    <w:rsid w:val="004C0DA7"/>
    <w:rsid w:val="004C1F83"/>
    <w:rsid w:val="004C4B6C"/>
    <w:rsid w:val="004F0D63"/>
    <w:rsid w:val="00504F67"/>
    <w:rsid w:val="00510A3A"/>
    <w:rsid w:val="00521799"/>
    <w:rsid w:val="005458D8"/>
    <w:rsid w:val="0055249D"/>
    <w:rsid w:val="0055361A"/>
    <w:rsid w:val="00557DA5"/>
    <w:rsid w:val="005647C6"/>
    <w:rsid w:val="005A2F5B"/>
    <w:rsid w:val="005B63FD"/>
    <w:rsid w:val="005C2D2E"/>
    <w:rsid w:val="005C2EDA"/>
    <w:rsid w:val="005C68D9"/>
    <w:rsid w:val="005E4398"/>
    <w:rsid w:val="005F55CA"/>
    <w:rsid w:val="00614886"/>
    <w:rsid w:val="0062073F"/>
    <w:rsid w:val="00622DA9"/>
    <w:rsid w:val="00653AE3"/>
    <w:rsid w:val="0066389A"/>
    <w:rsid w:val="006808CD"/>
    <w:rsid w:val="006878F8"/>
    <w:rsid w:val="006A23BE"/>
    <w:rsid w:val="006A7FA5"/>
    <w:rsid w:val="006B294E"/>
    <w:rsid w:val="006B3355"/>
    <w:rsid w:val="006E0596"/>
    <w:rsid w:val="006E4B2C"/>
    <w:rsid w:val="006F03BE"/>
    <w:rsid w:val="007029E7"/>
    <w:rsid w:val="0071668E"/>
    <w:rsid w:val="00724EA5"/>
    <w:rsid w:val="007341DD"/>
    <w:rsid w:val="00735ED1"/>
    <w:rsid w:val="00746704"/>
    <w:rsid w:val="00755BBE"/>
    <w:rsid w:val="00770F17"/>
    <w:rsid w:val="0078092B"/>
    <w:rsid w:val="00781C17"/>
    <w:rsid w:val="007A489E"/>
    <w:rsid w:val="007B1351"/>
    <w:rsid w:val="007B163F"/>
    <w:rsid w:val="007B3B57"/>
    <w:rsid w:val="007C1731"/>
    <w:rsid w:val="007C70B0"/>
    <w:rsid w:val="007D717C"/>
    <w:rsid w:val="007E2E31"/>
    <w:rsid w:val="007E333B"/>
    <w:rsid w:val="007E3F69"/>
    <w:rsid w:val="007F0CE6"/>
    <w:rsid w:val="007F2E72"/>
    <w:rsid w:val="0082507D"/>
    <w:rsid w:val="008266BA"/>
    <w:rsid w:val="00841889"/>
    <w:rsid w:val="008460A6"/>
    <w:rsid w:val="0084612B"/>
    <w:rsid w:val="008534CB"/>
    <w:rsid w:val="00862703"/>
    <w:rsid w:val="008758AE"/>
    <w:rsid w:val="008769A6"/>
    <w:rsid w:val="00890415"/>
    <w:rsid w:val="008A49E3"/>
    <w:rsid w:val="008B1450"/>
    <w:rsid w:val="008B2C7D"/>
    <w:rsid w:val="008C5244"/>
    <w:rsid w:val="008D0020"/>
    <w:rsid w:val="008D08C5"/>
    <w:rsid w:val="008D6902"/>
    <w:rsid w:val="008E0C47"/>
    <w:rsid w:val="008E64E0"/>
    <w:rsid w:val="00902841"/>
    <w:rsid w:val="00906667"/>
    <w:rsid w:val="00906CF8"/>
    <w:rsid w:val="00912E7E"/>
    <w:rsid w:val="00917613"/>
    <w:rsid w:val="00922D57"/>
    <w:rsid w:val="009525A3"/>
    <w:rsid w:val="00974581"/>
    <w:rsid w:val="00976503"/>
    <w:rsid w:val="00976AE2"/>
    <w:rsid w:val="00981C42"/>
    <w:rsid w:val="009B1EF6"/>
    <w:rsid w:val="009B2271"/>
    <w:rsid w:val="009B23B8"/>
    <w:rsid w:val="009D3151"/>
    <w:rsid w:val="009D4F20"/>
    <w:rsid w:val="009D7332"/>
    <w:rsid w:val="009E2313"/>
    <w:rsid w:val="009F044E"/>
    <w:rsid w:val="00A048CC"/>
    <w:rsid w:val="00A06819"/>
    <w:rsid w:val="00A16341"/>
    <w:rsid w:val="00A2084A"/>
    <w:rsid w:val="00A466F3"/>
    <w:rsid w:val="00A47B0C"/>
    <w:rsid w:val="00A723B9"/>
    <w:rsid w:val="00A75A5D"/>
    <w:rsid w:val="00A8774F"/>
    <w:rsid w:val="00AB08C1"/>
    <w:rsid w:val="00AD013A"/>
    <w:rsid w:val="00AD2481"/>
    <w:rsid w:val="00B14846"/>
    <w:rsid w:val="00B30503"/>
    <w:rsid w:val="00B3629A"/>
    <w:rsid w:val="00B37B9D"/>
    <w:rsid w:val="00B737E8"/>
    <w:rsid w:val="00B8236E"/>
    <w:rsid w:val="00B83CF8"/>
    <w:rsid w:val="00B958DD"/>
    <w:rsid w:val="00BB0366"/>
    <w:rsid w:val="00BB2AD5"/>
    <w:rsid w:val="00BC22BB"/>
    <w:rsid w:val="00BE7F6B"/>
    <w:rsid w:val="00BF308F"/>
    <w:rsid w:val="00C11BB5"/>
    <w:rsid w:val="00C1485A"/>
    <w:rsid w:val="00C24198"/>
    <w:rsid w:val="00C27D38"/>
    <w:rsid w:val="00C3228E"/>
    <w:rsid w:val="00C342BE"/>
    <w:rsid w:val="00C45494"/>
    <w:rsid w:val="00CB1A09"/>
    <w:rsid w:val="00CB1B92"/>
    <w:rsid w:val="00CC7703"/>
    <w:rsid w:val="00D056D9"/>
    <w:rsid w:val="00D114C0"/>
    <w:rsid w:val="00D11F15"/>
    <w:rsid w:val="00D224F6"/>
    <w:rsid w:val="00D32CB0"/>
    <w:rsid w:val="00D359B3"/>
    <w:rsid w:val="00D662E3"/>
    <w:rsid w:val="00D7588A"/>
    <w:rsid w:val="00D87B97"/>
    <w:rsid w:val="00DA6B11"/>
    <w:rsid w:val="00DC3007"/>
    <w:rsid w:val="00DC552B"/>
    <w:rsid w:val="00E11814"/>
    <w:rsid w:val="00E2286B"/>
    <w:rsid w:val="00E40002"/>
    <w:rsid w:val="00E40539"/>
    <w:rsid w:val="00E51059"/>
    <w:rsid w:val="00E57A42"/>
    <w:rsid w:val="00E57A6B"/>
    <w:rsid w:val="00E714D6"/>
    <w:rsid w:val="00E96248"/>
    <w:rsid w:val="00EA759E"/>
    <w:rsid w:val="00EB3B3B"/>
    <w:rsid w:val="00EC154C"/>
    <w:rsid w:val="00ED1577"/>
    <w:rsid w:val="00EE4C00"/>
    <w:rsid w:val="00EF0D0D"/>
    <w:rsid w:val="00F0208B"/>
    <w:rsid w:val="00F361BC"/>
    <w:rsid w:val="00F43711"/>
    <w:rsid w:val="00F44F65"/>
    <w:rsid w:val="00F60101"/>
    <w:rsid w:val="00F66915"/>
    <w:rsid w:val="00FA2293"/>
    <w:rsid w:val="00FB02B5"/>
    <w:rsid w:val="00FB79AC"/>
    <w:rsid w:val="00FC6F60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10">
    <w:name w:val="Grid Table 1 Light"/>
    <w:basedOn w:val="a1"/>
    <w:uiPriority w:val="46"/>
    <w:rsid w:val="00F361B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1">
    <w:name w:val="未解析的提及2"/>
    <w:basedOn w:val="a0"/>
    <w:uiPriority w:val="99"/>
    <w:semiHidden/>
    <w:unhideWhenUsed/>
    <w:rsid w:val="00D224F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D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teracy.edu.tw/Tip.aspx?id=42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733B-C8D4-464E-83E9-C16D1DBD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2025-11-17T16:02:00Z</dcterms:created>
  <dcterms:modified xsi:type="dcterms:W3CDTF">2025-11-25T07:08:00Z</dcterms:modified>
</cp:coreProperties>
</file>